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8"/>
          <w:shd w:fill="auto" w:val="clear"/>
        </w:rPr>
        <w:t xml:space="preserve">МУНИЦИПАЛЬНАЯ УСЛУГА</w:t>
        <w:br/>
      </w:r>
      <w:r>
        <w:rPr>
          <w:rFonts w:ascii="Arial" w:hAnsi="Arial" w:cs="Arial" w:eastAsia="Arial"/>
          <w:b/>
          <w:color w:val="1F497D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1F497D"/>
          <w:spacing w:val="0"/>
          <w:position w:val="0"/>
          <w:sz w:val="28"/>
          <w:shd w:fill="auto" w:val="clear"/>
        </w:rPr>
        <w:t xml:space="preserve">Предоставление сведений о результатах сданных экзаменов, тестирования и иных испытаний, а также о зачислении в образовательное учреждение</w:t>
      </w:r>
      <w:r>
        <w:rPr>
          <w:rFonts w:ascii="Arial" w:hAnsi="Arial" w:cs="Arial" w:eastAsia="Arial"/>
          <w:b/>
          <w:color w:val="1F497D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 на получение муниципальной услуги имеют граждане Российской Федерации, иностранные граждане и лица без гражданства. От имени заявителя могут выступать физические лица, имеющие право в соответствии с законодательством РФ, либо в силу наделения их заявителями в порядке, установленном законодательством РФ полномочиями, выступать от их имени.</w:t>
      </w:r>
    </w:p>
    <w:p>
      <w:pPr>
        <w:spacing w:before="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120" w:after="12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548DD4"/>
          <w:spacing w:val="0"/>
          <w:position w:val="0"/>
          <w:sz w:val="24"/>
          <w:u w:val="single"/>
          <w:shd w:fill="auto" w:val="clear"/>
        </w:rPr>
        <w:t xml:space="preserve">Перечень необходимых документов:</w:t>
      </w:r>
    </w:p>
    <w:p>
      <w:pPr>
        <w:spacing w:before="60" w:after="0" w:line="240"/>
        <w:ind w:right="0" w:left="567" w:hanging="283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6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заявлении в обязательном порядке указываются следующие сведения:</w:t>
      </w:r>
    </w:p>
    <w:p>
      <w:pPr>
        <w:spacing w:before="6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60" w:after="0" w:line="240"/>
        <w:ind w:right="0" w:left="567" w:hanging="283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органа местного самоуправления, в которое направляется запрос, либо фамилия, имя, отчество соответствующего должностного лица, либо должность соответствующего лица;</w:t>
      </w:r>
    </w:p>
    <w:p>
      <w:pPr>
        <w:spacing w:before="60" w:after="0" w:line="240"/>
        <w:ind w:right="0" w:left="567" w:hanging="283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фамилию, имя, отчество (последнее - при наличии), почтовый адрес, по которому должны быть направлены ответ, уведомление о переадресации обращения;</w:t>
      </w:r>
    </w:p>
    <w:p>
      <w:pPr>
        <w:spacing w:before="60" w:after="0" w:line="240"/>
        <w:ind w:right="0" w:left="567" w:hanging="283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суть заявления;</w:t>
      </w:r>
    </w:p>
    <w:p>
      <w:pPr>
        <w:spacing w:before="60" w:after="0" w:line="240"/>
        <w:ind w:right="0" w:left="567" w:hanging="283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личная подпись и дата.</w:t>
      </w:r>
    </w:p>
    <w:p>
      <w:pPr>
        <w:spacing w:before="6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6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заявлении направленном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>
      <w:pPr>
        <w:spacing w:before="6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6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 заявлению прилагаются:</w:t>
      </w:r>
    </w:p>
    <w:p>
      <w:pPr>
        <w:spacing w:before="6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удостоверяющий личность (копия);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6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548DD4"/>
          <w:spacing w:val="0"/>
          <w:position w:val="0"/>
          <w:sz w:val="24"/>
          <w:shd w:fill="auto" w:val="clear"/>
        </w:rPr>
        <w:t xml:space="preserve">          </w:t>
      </w:r>
      <w:r>
        <w:rPr>
          <w:rFonts w:ascii="Arial" w:hAnsi="Arial" w:cs="Arial" w:eastAsia="Arial"/>
          <w:color w:val="548DD4"/>
          <w:spacing w:val="0"/>
          <w:position w:val="0"/>
          <w:sz w:val="24"/>
          <w:shd w:fill="auto" w:val="clear"/>
        </w:rPr>
        <w:t xml:space="preserve">График работы:</w:t>
      </w:r>
    </w:p>
    <w:p>
      <w:pPr>
        <w:spacing w:before="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Понедельник-пятница 08.30 - 17.15</w:t>
      </w:r>
    </w:p>
    <w:p>
      <w:pPr>
        <w:spacing w:before="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суббота 08.30 -17.00</w:t>
      </w:r>
    </w:p>
    <w:p>
      <w:pPr>
        <w:spacing w:before="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выходные дни – воскресенье.</w:t>
      </w:r>
    </w:p>
    <w:p>
      <w:pPr>
        <w:spacing w:before="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548DD4"/>
          <w:spacing w:val="0"/>
          <w:position w:val="0"/>
          <w:sz w:val="24"/>
          <w:shd w:fill="auto" w:val="clear"/>
        </w:rPr>
        <w:t xml:space="preserve">Справочные телефоны МКОУ ВСОШ №2:</w:t>
      </w:r>
    </w:p>
    <w:p>
      <w:pPr>
        <w:spacing w:before="120" w:after="100" w:line="240"/>
        <w:ind w:right="0" w:left="0" w:firstLine="567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(4242) 43-79-47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С текстом Регламента можно ознакомиться на сайте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www</w:t>
        </w:r>
        <w:r>
          <w:rPr>
            <w:rFonts w:ascii="Verdana" w:hAnsi="Verdana" w:cs="Verdana" w:eastAsia="Verdana"/>
            <w:vanish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HYPERLINK "http://www.doys.ru/"</w:t>
        </w:r>
        <w:r>
          <w:rPr>
            <w:rFonts w:ascii="Verdana" w:hAnsi="Verdana" w:cs="Verdana" w:eastAsia="Verdana"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Verdana" w:hAnsi="Verdana" w:cs="Verdana" w:eastAsia="Verdana"/>
            <w:vanish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HYPERLINK "http://www.doys.ru/"</w:t>
        </w:r>
        <w:r>
          <w:rPr>
            <w:rFonts w:ascii="Verdana" w:hAnsi="Verdana" w:cs="Verdana" w:eastAsia="Verdana"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doys</w:t>
        </w:r>
        <w:r>
          <w:rPr>
            <w:rFonts w:ascii="Verdana" w:hAnsi="Verdana" w:cs="Verdana" w:eastAsia="Verdana"/>
            <w:vanish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HYPERLINK "http://www.doys.ru/"</w:t>
        </w:r>
        <w:r>
          <w:rPr>
            <w:rFonts w:ascii="Verdana" w:hAnsi="Verdana" w:cs="Verdana" w:eastAsia="Verdana"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Verdana" w:hAnsi="Verdana" w:cs="Verdana" w:eastAsia="Verdana"/>
            <w:vanish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HYPERLINK "http://www.doys.ru/"</w:t>
        </w:r>
        <w:r>
          <w:rPr>
            <w:rFonts w:ascii="Verdana" w:hAnsi="Verdana" w:cs="Verdana" w:eastAsia="Verdana"/>
            <w:color w:val="0069A9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раздел – муниципальные услуги.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doys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